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2592" w14:textId="77777777" w:rsidR="00E86D30" w:rsidRDefault="00E86D30">
      <w:pPr>
        <w:pStyle w:val="Titolo"/>
        <w:spacing w:before="70"/>
        <w:rPr>
          <w:u w:val="single"/>
        </w:rPr>
      </w:pPr>
    </w:p>
    <w:p w14:paraId="5D7118E5" w14:textId="77777777" w:rsidR="00E86D30" w:rsidRDefault="00E86D30">
      <w:pPr>
        <w:pStyle w:val="Titolo"/>
        <w:spacing w:before="70"/>
        <w:rPr>
          <w:u w:val="single"/>
        </w:rPr>
      </w:pPr>
    </w:p>
    <w:p w14:paraId="7FF5AD5A" w14:textId="77777777" w:rsidR="00D67FCD" w:rsidRDefault="00D67FCD">
      <w:pPr>
        <w:pStyle w:val="Titolo"/>
        <w:spacing w:before="70"/>
        <w:rPr>
          <w:u w:val="single"/>
        </w:rPr>
      </w:pPr>
    </w:p>
    <w:p w14:paraId="4C4D3BE4" w14:textId="77777777" w:rsidR="00D67FCD" w:rsidRDefault="00D67FCD">
      <w:pPr>
        <w:pStyle w:val="Titolo"/>
        <w:spacing w:before="70"/>
        <w:rPr>
          <w:u w:val="single"/>
        </w:rPr>
      </w:pPr>
    </w:p>
    <w:p w14:paraId="66C06768" w14:textId="77777777" w:rsidR="00D67FCD" w:rsidRDefault="00D67FCD">
      <w:pPr>
        <w:pStyle w:val="Titolo"/>
        <w:spacing w:before="70"/>
        <w:rPr>
          <w:u w:val="single"/>
        </w:rPr>
      </w:pPr>
    </w:p>
    <w:p w14:paraId="3FC9AF07" w14:textId="77777777" w:rsidR="00D67FCD" w:rsidRDefault="00D67FCD">
      <w:pPr>
        <w:pStyle w:val="Titolo"/>
        <w:spacing w:before="70"/>
        <w:rPr>
          <w:u w:val="single"/>
        </w:rPr>
      </w:pPr>
    </w:p>
    <w:p w14:paraId="0BE4F5C2" w14:textId="77777777" w:rsidR="00D67FCD" w:rsidRDefault="00D67FCD">
      <w:pPr>
        <w:pStyle w:val="Titolo"/>
        <w:spacing w:before="70"/>
        <w:rPr>
          <w:u w:val="single"/>
        </w:rPr>
      </w:pPr>
    </w:p>
    <w:p w14:paraId="5A776B53" w14:textId="77777777" w:rsidR="00D67FCD" w:rsidRDefault="00D67FCD">
      <w:pPr>
        <w:pStyle w:val="Titolo"/>
        <w:spacing w:before="70"/>
        <w:rPr>
          <w:u w:val="single"/>
        </w:rPr>
      </w:pPr>
    </w:p>
    <w:p w14:paraId="1100D228" w14:textId="256CE3EF" w:rsidR="00E17A34" w:rsidRDefault="00000000">
      <w:pPr>
        <w:pStyle w:val="Titolo"/>
        <w:spacing w:before="70"/>
      </w:pPr>
      <w:r>
        <w:rPr>
          <w:u w:val="single"/>
        </w:rPr>
        <w:t xml:space="preserve">INFORMATIVA SUI LIVELLI </w:t>
      </w:r>
      <w:r>
        <w:rPr>
          <w:spacing w:val="-2"/>
          <w:u w:val="single"/>
        </w:rPr>
        <w:t>PROVVIGIONALI</w:t>
      </w:r>
    </w:p>
    <w:p w14:paraId="678AF0E1" w14:textId="77777777" w:rsidR="00E17A34" w:rsidRDefault="00000000">
      <w:pPr>
        <w:pStyle w:val="Titolo"/>
      </w:pPr>
      <w:r>
        <w:t xml:space="preserve">(art. 9, Reg. ISVAP n. 23 del 9 maggio </w:t>
      </w:r>
      <w:r>
        <w:rPr>
          <w:spacing w:val="-2"/>
        </w:rPr>
        <w:t>2008)</w:t>
      </w:r>
    </w:p>
    <w:p w14:paraId="68B6C9F1" w14:textId="77777777" w:rsidR="00E17A34" w:rsidRDefault="00E17A34">
      <w:pPr>
        <w:pStyle w:val="Corpotesto"/>
        <w:spacing w:before="187"/>
        <w:rPr>
          <w:b/>
          <w:sz w:val="22"/>
        </w:rPr>
      </w:pPr>
    </w:p>
    <w:p w14:paraId="62BA4B84" w14:textId="48F0551E" w:rsidR="00E17A34" w:rsidRDefault="00000000" w:rsidP="00B419BD">
      <w:pPr>
        <w:pStyle w:val="Corpotesto"/>
        <w:ind w:left="67" w:right="115"/>
        <w:rPr>
          <w:spacing w:val="-2"/>
        </w:rPr>
      </w:pPr>
      <w:r>
        <w:t>In</w:t>
      </w:r>
      <w:r>
        <w:rPr>
          <w:spacing w:val="40"/>
        </w:rPr>
        <w:t xml:space="preserve"> </w:t>
      </w:r>
      <w:r>
        <w:t>attuazione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all’articolo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ISVAP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23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maggio</w:t>
      </w:r>
      <w:r>
        <w:rPr>
          <w:spacing w:val="40"/>
        </w:rPr>
        <w:t xml:space="preserve"> </w:t>
      </w:r>
      <w:r>
        <w:t>2008</w:t>
      </w:r>
      <w:r>
        <w:rPr>
          <w:spacing w:val="40"/>
        </w:rPr>
        <w:t xml:space="preserve"> </w:t>
      </w:r>
      <w:r>
        <w:t>“Regolamento</w:t>
      </w:r>
      <w:r>
        <w:rPr>
          <w:spacing w:val="79"/>
        </w:rPr>
        <w:t xml:space="preserve"> </w:t>
      </w:r>
      <w:r>
        <w:t>concernente</w:t>
      </w:r>
      <w:r>
        <w:rPr>
          <w:spacing w:val="79"/>
        </w:rPr>
        <w:t xml:space="preserve"> </w:t>
      </w:r>
      <w:r>
        <w:t>la</w:t>
      </w:r>
      <w:r>
        <w:rPr>
          <w:spacing w:val="79"/>
        </w:rPr>
        <w:t xml:space="preserve"> </w:t>
      </w:r>
      <w:r>
        <w:t>disciplina</w:t>
      </w:r>
      <w:r>
        <w:rPr>
          <w:spacing w:val="79"/>
        </w:rPr>
        <w:t xml:space="preserve"> </w:t>
      </w:r>
      <w:r>
        <w:t>della</w:t>
      </w:r>
      <w:r>
        <w:rPr>
          <w:spacing w:val="79"/>
        </w:rPr>
        <w:t xml:space="preserve"> </w:t>
      </w:r>
      <w:r>
        <w:t>trasparenza</w:t>
      </w:r>
      <w:r>
        <w:rPr>
          <w:spacing w:val="79"/>
        </w:rPr>
        <w:t xml:space="preserve"> </w:t>
      </w:r>
      <w:r>
        <w:t>dei</w:t>
      </w:r>
      <w:r>
        <w:rPr>
          <w:spacing w:val="79"/>
        </w:rPr>
        <w:t xml:space="preserve"> </w:t>
      </w:r>
      <w:r>
        <w:t>premi</w:t>
      </w:r>
      <w:r>
        <w:rPr>
          <w:spacing w:val="79"/>
        </w:rPr>
        <w:t xml:space="preserve"> </w:t>
      </w:r>
      <w:r>
        <w:t>e</w:t>
      </w:r>
      <w:r>
        <w:rPr>
          <w:spacing w:val="79"/>
        </w:rPr>
        <w:t xml:space="preserve"> </w:t>
      </w:r>
      <w:r>
        <w:t>delle</w:t>
      </w:r>
      <w:r>
        <w:rPr>
          <w:spacing w:val="79"/>
        </w:rPr>
        <w:t xml:space="preserve"> </w:t>
      </w:r>
      <w:r>
        <w:t>condizioni</w:t>
      </w:r>
      <w:r>
        <w:rPr>
          <w:spacing w:val="79"/>
        </w:rPr>
        <w:t xml:space="preserve"> </w:t>
      </w:r>
      <w:r>
        <w:t>di</w:t>
      </w:r>
      <w:r>
        <w:rPr>
          <w:spacing w:val="79"/>
        </w:rPr>
        <w:t xml:space="preserve"> </w:t>
      </w:r>
      <w:r>
        <w:t>contratto nell’assicurazione</w:t>
      </w:r>
      <w:r>
        <w:rPr>
          <w:spacing w:val="12"/>
        </w:rPr>
        <w:t xml:space="preserve"> </w:t>
      </w:r>
      <w:r>
        <w:t>obbligatoria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veicoli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motore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natanti,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all’articolo</w:t>
      </w:r>
      <w:r>
        <w:rPr>
          <w:spacing w:val="11"/>
        </w:rPr>
        <w:t xml:space="preserve"> </w:t>
      </w:r>
      <w:r>
        <w:t>131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Decreto</w:t>
      </w:r>
      <w:r>
        <w:rPr>
          <w:spacing w:val="12"/>
        </w:rPr>
        <w:t xml:space="preserve"> </w:t>
      </w:r>
      <w:r>
        <w:t>Legislativo 7 settembre 2005, n. 209 - Codice delle Assicurazioni Private” che disciplinano la trasparenza dei premi e</w:t>
      </w:r>
      <w:r>
        <w:rPr>
          <w:spacing w:val="40"/>
        </w:rPr>
        <w:t xml:space="preserve"> </w:t>
      </w:r>
      <w:r>
        <w:t>delle</w:t>
      </w:r>
      <w:r>
        <w:rPr>
          <w:spacing w:val="72"/>
        </w:rPr>
        <w:t xml:space="preserve"> </w:t>
      </w:r>
      <w:r>
        <w:t>condizioni</w:t>
      </w:r>
      <w:r>
        <w:rPr>
          <w:spacing w:val="72"/>
        </w:rPr>
        <w:t xml:space="preserve"> </w:t>
      </w:r>
      <w:r>
        <w:t>del</w:t>
      </w:r>
      <w:r>
        <w:rPr>
          <w:spacing w:val="71"/>
        </w:rPr>
        <w:t xml:space="preserve"> </w:t>
      </w:r>
      <w:r>
        <w:t>contratto</w:t>
      </w:r>
      <w:r>
        <w:rPr>
          <w:spacing w:val="72"/>
        </w:rPr>
        <w:t xml:space="preserve"> </w:t>
      </w:r>
      <w:r>
        <w:t>nell’assicurazione</w:t>
      </w:r>
      <w:r>
        <w:rPr>
          <w:spacing w:val="72"/>
        </w:rPr>
        <w:t xml:space="preserve"> </w:t>
      </w:r>
      <w:r>
        <w:t>obbligatoria</w:t>
      </w:r>
      <w:r>
        <w:rPr>
          <w:spacing w:val="71"/>
        </w:rPr>
        <w:t xml:space="preserve"> </w:t>
      </w:r>
      <w:r>
        <w:t>veicoli</w:t>
      </w:r>
      <w:r>
        <w:rPr>
          <w:spacing w:val="72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natanti,</w:t>
      </w:r>
      <w:r>
        <w:rPr>
          <w:spacing w:val="71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contratti</w:t>
      </w:r>
      <w:r>
        <w:rPr>
          <w:spacing w:val="71"/>
        </w:rPr>
        <w:t xml:space="preserve"> </w:t>
      </w:r>
      <w:r>
        <w:t>RCA,</w:t>
      </w:r>
      <w:r>
        <w:rPr>
          <w:spacing w:val="72"/>
        </w:rPr>
        <w:t xml:space="preserve"> </w:t>
      </w:r>
      <w:r>
        <w:t>il sottoscritto intermediario assicurativo informa che i livelli provvigionali (suddivisi per le diverse categorie di veicoli e natanti e/o per tipologia contrattuale) percepiti per ogni contratto concluso sono quelli indicati di</w:t>
      </w:r>
      <w:r>
        <w:rPr>
          <w:spacing w:val="80"/>
          <w:w w:val="150"/>
        </w:rPr>
        <w:t xml:space="preserve"> </w:t>
      </w:r>
      <w:r>
        <w:rPr>
          <w:spacing w:val="-2"/>
        </w:rPr>
        <w:t>seguito.</w:t>
      </w:r>
    </w:p>
    <w:p w14:paraId="7BA3A2D6" w14:textId="77777777" w:rsidR="00B419BD" w:rsidRDefault="00B419BD" w:rsidP="00B419BD">
      <w:pPr>
        <w:pStyle w:val="Corpotesto"/>
        <w:ind w:left="67" w:right="115"/>
      </w:pPr>
    </w:p>
    <w:p w14:paraId="51C37476" w14:textId="77777777" w:rsidR="00E17A34" w:rsidRDefault="00E17A34">
      <w:pPr>
        <w:pStyle w:val="TableParagraph"/>
        <w:rPr>
          <w:sz w:val="20"/>
        </w:rPr>
        <w:sectPr w:rsidR="00E17A34">
          <w:type w:val="continuous"/>
          <w:pgSz w:w="11910" w:h="16840"/>
          <w:pgMar w:top="560" w:right="992" w:bottom="933" w:left="1133" w:header="720" w:footer="720" w:gutter="0"/>
          <w:cols w:space="720"/>
        </w:sect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7"/>
        <w:gridCol w:w="4394"/>
        <w:gridCol w:w="2352"/>
      </w:tblGrid>
      <w:tr w:rsidR="00D67FCD" w:rsidRPr="00FB287C" w14:paraId="4A3A0EC8" w14:textId="77777777" w:rsidTr="00343AA1">
        <w:trPr>
          <w:trHeight w:val="354"/>
        </w:trPr>
        <w:tc>
          <w:tcPr>
            <w:tcW w:w="2564" w:type="dxa"/>
            <w:vAlign w:val="center"/>
          </w:tcPr>
          <w:p w14:paraId="0CC49D1E" w14:textId="77777777" w:rsidR="00D67FCD" w:rsidRPr="00FB287C" w:rsidRDefault="00D67FCD" w:rsidP="00343AA1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Impresa di assicurazione</w:t>
            </w:r>
          </w:p>
        </w:tc>
        <w:tc>
          <w:tcPr>
            <w:tcW w:w="4394" w:type="dxa"/>
            <w:vAlign w:val="center"/>
          </w:tcPr>
          <w:p w14:paraId="6DCC4556" w14:textId="77777777" w:rsidR="00D67FCD" w:rsidRPr="00FB287C" w:rsidRDefault="00D67FCD" w:rsidP="00343AA1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Categoria veicolo/Tipologia contrattuale</w:t>
            </w:r>
          </w:p>
        </w:tc>
        <w:tc>
          <w:tcPr>
            <w:tcW w:w="2352" w:type="dxa"/>
            <w:vAlign w:val="center"/>
          </w:tcPr>
          <w:p w14:paraId="508CF259" w14:textId="77777777" w:rsidR="00D67FCD" w:rsidRPr="00FB287C" w:rsidRDefault="00D67FCD" w:rsidP="00343AA1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Livello provvigionale</w:t>
            </w:r>
          </w:p>
        </w:tc>
      </w:tr>
      <w:tr w:rsidR="00D67FCD" w:rsidRPr="00FB287C" w14:paraId="264B8089" w14:textId="77777777" w:rsidTr="00343AA1">
        <w:trPr>
          <w:trHeight w:val="104"/>
        </w:trPr>
        <w:tc>
          <w:tcPr>
            <w:tcW w:w="2564" w:type="dxa"/>
          </w:tcPr>
          <w:p w14:paraId="3055EF51" w14:textId="77777777" w:rsidR="00D67FCD" w:rsidRPr="00FB287C" w:rsidRDefault="00D67FCD" w:rsidP="00343AA1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6BCAB60A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proprietari fino a 24 anni </w:t>
            </w:r>
          </w:p>
        </w:tc>
        <w:tc>
          <w:tcPr>
            <w:tcW w:w="2352" w:type="dxa"/>
          </w:tcPr>
          <w:p w14:paraId="5AB67FA3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3,16%</w:t>
            </w:r>
          </w:p>
        </w:tc>
      </w:tr>
      <w:tr w:rsidR="00D67FCD" w:rsidRPr="00FB287C" w14:paraId="18CDE8D4" w14:textId="77777777" w:rsidTr="00343AA1">
        <w:trPr>
          <w:trHeight w:val="280"/>
        </w:trPr>
        <w:tc>
          <w:tcPr>
            <w:tcW w:w="2564" w:type="dxa"/>
          </w:tcPr>
          <w:p w14:paraId="398EC5F6" w14:textId="77777777" w:rsidR="00D67FCD" w:rsidRPr="00FB287C" w:rsidRDefault="00D67FCD" w:rsidP="00343AA1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354D3F11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Auto: proprietari 25-29 anni e SOCIETA’</w:t>
            </w:r>
          </w:p>
        </w:tc>
        <w:tc>
          <w:tcPr>
            <w:tcW w:w="2352" w:type="dxa"/>
          </w:tcPr>
          <w:p w14:paraId="6F793AB3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10,17%</w:t>
            </w:r>
          </w:p>
        </w:tc>
      </w:tr>
      <w:tr w:rsidR="00D67FCD" w:rsidRPr="00FB287C" w14:paraId="45FBE2C8" w14:textId="77777777" w:rsidTr="00343AA1">
        <w:trPr>
          <w:trHeight w:val="216"/>
        </w:trPr>
        <w:tc>
          <w:tcPr>
            <w:tcW w:w="2564" w:type="dxa"/>
          </w:tcPr>
          <w:p w14:paraId="2E69D3F9" w14:textId="77777777" w:rsidR="00D67FCD" w:rsidRPr="00FB287C" w:rsidRDefault="00D67FCD" w:rsidP="00343AA1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2CF5D1D2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Autovetture proprietari 30-54 anni</w:t>
            </w:r>
          </w:p>
        </w:tc>
        <w:tc>
          <w:tcPr>
            <w:tcW w:w="2352" w:type="dxa"/>
          </w:tcPr>
          <w:p w14:paraId="6D7F4160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10,59%</w:t>
            </w:r>
          </w:p>
        </w:tc>
      </w:tr>
      <w:tr w:rsidR="00D67FCD" w:rsidRPr="00FB287C" w14:paraId="73EF79BF" w14:textId="77777777" w:rsidTr="00343AA1">
        <w:trPr>
          <w:trHeight w:val="250"/>
        </w:trPr>
        <w:tc>
          <w:tcPr>
            <w:tcW w:w="2564" w:type="dxa"/>
          </w:tcPr>
          <w:p w14:paraId="6B37E380" w14:textId="77777777" w:rsidR="00D67FCD" w:rsidRPr="00FB287C" w:rsidRDefault="00D67FCD" w:rsidP="00343AA1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5A1FA554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proprietari da 55 anni </w:t>
            </w:r>
          </w:p>
        </w:tc>
        <w:tc>
          <w:tcPr>
            <w:tcW w:w="2352" w:type="dxa"/>
          </w:tcPr>
          <w:p w14:paraId="0B165CB6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11,91%</w:t>
            </w:r>
          </w:p>
        </w:tc>
      </w:tr>
      <w:tr w:rsidR="00D67FCD" w:rsidRPr="00FB287C" w14:paraId="3CEF1FF1" w14:textId="77777777" w:rsidTr="00343AA1">
        <w:trPr>
          <w:trHeight w:val="142"/>
        </w:trPr>
        <w:tc>
          <w:tcPr>
            <w:tcW w:w="2564" w:type="dxa"/>
          </w:tcPr>
          <w:p w14:paraId="451E871A" w14:textId="77777777" w:rsidR="00D67FCD" w:rsidRPr="00FB287C" w:rsidRDefault="00D67FCD" w:rsidP="00343AA1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3F31CDE2" w14:textId="2810CB62" w:rsidR="00D67FCD" w:rsidRPr="00D67FCD" w:rsidRDefault="00D67FCD" w:rsidP="00343AA1">
            <w:pPr>
              <w:spacing w:after="60"/>
              <w:jc w:val="both"/>
            </w:pPr>
            <w:r w:rsidRPr="00D67FCD">
              <w:t>BUS–Motocarri</w:t>
            </w:r>
            <w:r w:rsidRPr="00D67FCD">
              <w:t>-</w:t>
            </w:r>
            <w:r w:rsidRPr="00D67FCD">
              <w:t>Motocicli-</w:t>
            </w:r>
            <w:proofErr w:type="spellStart"/>
            <w:r w:rsidRPr="00D67FCD">
              <w:t>macch</w:t>
            </w:r>
            <w:proofErr w:type="spellEnd"/>
            <w:r w:rsidRPr="00D67FCD">
              <w:t xml:space="preserve">. operatrici </w:t>
            </w:r>
          </w:p>
        </w:tc>
        <w:tc>
          <w:tcPr>
            <w:tcW w:w="2352" w:type="dxa"/>
          </w:tcPr>
          <w:p w14:paraId="74B41DFB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10,17%</w:t>
            </w:r>
          </w:p>
        </w:tc>
      </w:tr>
      <w:tr w:rsidR="00D67FCD" w:rsidRPr="00FB287C" w14:paraId="272870FE" w14:textId="77777777" w:rsidTr="00343AA1">
        <w:trPr>
          <w:trHeight w:val="190"/>
        </w:trPr>
        <w:tc>
          <w:tcPr>
            <w:tcW w:w="2564" w:type="dxa"/>
          </w:tcPr>
          <w:p w14:paraId="3CA940D6" w14:textId="77777777" w:rsidR="00D67FCD" w:rsidRPr="00FB287C" w:rsidRDefault="00D67FCD" w:rsidP="00343AA1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442914E1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fino a 35 quintali</w:t>
            </w:r>
          </w:p>
        </w:tc>
        <w:tc>
          <w:tcPr>
            <w:tcW w:w="2352" w:type="dxa"/>
          </w:tcPr>
          <w:p w14:paraId="7712CBFC" w14:textId="77777777" w:rsidR="00D67FCD" w:rsidRPr="00FB287C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8,54%</w:t>
            </w:r>
          </w:p>
        </w:tc>
      </w:tr>
      <w:tr w:rsidR="00D67FCD" w:rsidRPr="00FB287C" w14:paraId="7A1AEAFE" w14:textId="77777777" w:rsidTr="00343AA1">
        <w:trPr>
          <w:trHeight w:val="224"/>
        </w:trPr>
        <w:tc>
          <w:tcPr>
            <w:tcW w:w="2564" w:type="dxa"/>
          </w:tcPr>
          <w:p w14:paraId="55839012" w14:textId="77777777" w:rsidR="00D67FCD" w:rsidRDefault="00D67FCD" w:rsidP="00343AA1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333AED8A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oltre 35 quintali</w:t>
            </w:r>
          </w:p>
        </w:tc>
        <w:tc>
          <w:tcPr>
            <w:tcW w:w="2352" w:type="dxa"/>
          </w:tcPr>
          <w:p w14:paraId="76B7894B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6,77%</w:t>
            </w:r>
          </w:p>
        </w:tc>
      </w:tr>
      <w:tr w:rsidR="00D67FCD" w:rsidRPr="00FB287C" w14:paraId="51DF8AD9" w14:textId="77777777" w:rsidTr="00343AA1">
        <w:trPr>
          <w:trHeight w:val="116"/>
        </w:trPr>
        <w:tc>
          <w:tcPr>
            <w:tcW w:w="2564" w:type="dxa"/>
          </w:tcPr>
          <w:p w14:paraId="75B60FED" w14:textId="77777777" w:rsidR="00D67FCD" w:rsidRDefault="00D67FCD" w:rsidP="00343AA1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648DE876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Ciclomotori </w:t>
            </w:r>
          </w:p>
        </w:tc>
        <w:tc>
          <w:tcPr>
            <w:tcW w:w="2352" w:type="dxa"/>
          </w:tcPr>
          <w:p w14:paraId="331BF054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10,46%</w:t>
            </w:r>
          </w:p>
        </w:tc>
      </w:tr>
      <w:tr w:rsidR="00D67FCD" w:rsidRPr="00FB287C" w14:paraId="43F96317" w14:textId="77777777" w:rsidTr="00343AA1">
        <w:trPr>
          <w:trHeight w:val="165"/>
        </w:trPr>
        <w:tc>
          <w:tcPr>
            <w:tcW w:w="2564" w:type="dxa"/>
          </w:tcPr>
          <w:p w14:paraId="07DE99DA" w14:textId="54DE9919" w:rsidR="00D67FCD" w:rsidRPr="00D67FCD" w:rsidRDefault="00D67FCD" w:rsidP="00343AA1">
            <w:pPr>
              <w:spacing w:after="60"/>
              <w:ind w:left="12"/>
              <w:jc w:val="both"/>
            </w:pPr>
            <w:r w:rsidRPr="00D67FCD">
              <w:t>GENERALI</w:t>
            </w:r>
            <w:r>
              <w:t xml:space="preserve"> </w:t>
            </w:r>
            <w:r w:rsidRPr="00D67FCD">
              <w:t>(S.S.G. SAS)</w:t>
            </w:r>
          </w:p>
        </w:tc>
        <w:tc>
          <w:tcPr>
            <w:tcW w:w="4394" w:type="dxa"/>
          </w:tcPr>
          <w:p w14:paraId="01C0ECB5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Autovetture e Auto tassametri</w:t>
            </w:r>
          </w:p>
        </w:tc>
        <w:tc>
          <w:tcPr>
            <w:tcW w:w="2352" w:type="dxa"/>
          </w:tcPr>
          <w:p w14:paraId="61458B2F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10,33%</w:t>
            </w:r>
          </w:p>
        </w:tc>
      </w:tr>
      <w:tr w:rsidR="00D67FCD" w:rsidRPr="00FB287C" w14:paraId="03FCF3EE" w14:textId="77777777" w:rsidTr="00343AA1">
        <w:trPr>
          <w:trHeight w:val="198"/>
        </w:trPr>
        <w:tc>
          <w:tcPr>
            <w:tcW w:w="2564" w:type="dxa"/>
          </w:tcPr>
          <w:p w14:paraId="515B521B" w14:textId="7AA444B2" w:rsidR="00D67FCD" w:rsidRPr="00D67FCD" w:rsidRDefault="00D67FCD" w:rsidP="00343AA1">
            <w:pPr>
              <w:spacing w:after="60"/>
              <w:ind w:left="12"/>
              <w:jc w:val="both"/>
            </w:pPr>
            <w:r w:rsidRPr="00D67FCD">
              <w:t>GENERALI</w:t>
            </w:r>
            <w:r>
              <w:t xml:space="preserve"> </w:t>
            </w:r>
            <w:r w:rsidRPr="00D67FCD">
              <w:t>(S.S.G. SAS)</w:t>
            </w:r>
          </w:p>
        </w:tc>
        <w:tc>
          <w:tcPr>
            <w:tcW w:w="4394" w:type="dxa"/>
          </w:tcPr>
          <w:p w14:paraId="3769AD1A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e Autocarri oltre 35 quintali</w:t>
            </w:r>
          </w:p>
        </w:tc>
        <w:tc>
          <w:tcPr>
            <w:tcW w:w="2352" w:type="dxa"/>
          </w:tcPr>
          <w:p w14:paraId="6C22895F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9,11%</w:t>
            </w:r>
          </w:p>
        </w:tc>
      </w:tr>
      <w:tr w:rsidR="00D67FCD" w:rsidRPr="00FB287C" w14:paraId="27A4DA69" w14:textId="77777777" w:rsidTr="00343AA1">
        <w:trPr>
          <w:trHeight w:val="246"/>
        </w:trPr>
        <w:tc>
          <w:tcPr>
            <w:tcW w:w="2564" w:type="dxa"/>
          </w:tcPr>
          <w:p w14:paraId="1A26B307" w14:textId="2541B91B" w:rsidR="00D67FCD" w:rsidRPr="00D67FCD" w:rsidRDefault="00D67FCD" w:rsidP="00343AA1">
            <w:pPr>
              <w:spacing w:after="60"/>
              <w:ind w:left="12"/>
              <w:jc w:val="both"/>
            </w:pPr>
            <w:r w:rsidRPr="00D67FCD">
              <w:t>GENERALI</w:t>
            </w:r>
            <w:r>
              <w:t xml:space="preserve"> </w:t>
            </w:r>
            <w:proofErr w:type="gramStart"/>
            <w:r w:rsidRPr="00D67FCD">
              <w:t>(</w:t>
            </w:r>
            <w:r>
              <w:t xml:space="preserve"> </w:t>
            </w:r>
            <w:r w:rsidRPr="00D67FCD">
              <w:t>S.S.G.</w:t>
            </w:r>
            <w:proofErr w:type="gramEnd"/>
            <w:r w:rsidRPr="00D67FCD">
              <w:t xml:space="preserve"> SAS)</w:t>
            </w:r>
          </w:p>
        </w:tc>
        <w:tc>
          <w:tcPr>
            <w:tcW w:w="4394" w:type="dxa"/>
          </w:tcPr>
          <w:p w14:paraId="59AEC48B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Fino a 35 quintali e NATANTI</w:t>
            </w:r>
          </w:p>
        </w:tc>
        <w:tc>
          <w:tcPr>
            <w:tcW w:w="2352" w:type="dxa"/>
          </w:tcPr>
          <w:p w14:paraId="20B700C2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9,92%</w:t>
            </w:r>
          </w:p>
        </w:tc>
      </w:tr>
      <w:tr w:rsidR="00D67FCD" w:rsidRPr="00FB287C" w14:paraId="7384C2A2" w14:textId="77777777" w:rsidTr="00343AA1">
        <w:trPr>
          <w:trHeight w:val="109"/>
        </w:trPr>
        <w:tc>
          <w:tcPr>
            <w:tcW w:w="2564" w:type="dxa"/>
          </w:tcPr>
          <w:p w14:paraId="7A5BB001" w14:textId="295595EF" w:rsidR="00D67FCD" w:rsidRPr="00D67FCD" w:rsidRDefault="00D67FCD" w:rsidP="00343AA1">
            <w:pPr>
              <w:spacing w:after="60"/>
              <w:ind w:left="12"/>
              <w:jc w:val="both"/>
              <w:rPr>
                <w:sz w:val="21"/>
                <w:szCs w:val="21"/>
              </w:rPr>
            </w:pPr>
            <w:r w:rsidRPr="00D67FCD">
              <w:rPr>
                <w:sz w:val="21"/>
                <w:szCs w:val="21"/>
              </w:rPr>
              <w:t>GENERTEL</w:t>
            </w:r>
            <w:r>
              <w:rPr>
                <w:sz w:val="21"/>
                <w:szCs w:val="21"/>
              </w:rPr>
              <w:t xml:space="preserve"> </w:t>
            </w:r>
            <w:r w:rsidRPr="00D67FCD">
              <w:rPr>
                <w:sz w:val="21"/>
                <w:szCs w:val="21"/>
              </w:rPr>
              <w:t>(SERMETRA)</w:t>
            </w:r>
          </w:p>
        </w:tc>
        <w:tc>
          <w:tcPr>
            <w:tcW w:w="4394" w:type="dxa"/>
          </w:tcPr>
          <w:p w14:paraId="2A7C099B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Driver </w:t>
            </w:r>
            <w:proofErr w:type="gramStart"/>
            <w:r>
              <w:rPr>
                <w:sz w:val="24"/>
                <w:szCs w:val="24"/>
              </w:rPr>
              <w:t>( satellitare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52" w:type="dxa"/>
          </w:tcPr>
          <w:p w14:paraId="738940B8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</w:tr>
      <w:tr w:rsidR="00D67FCD" w:rsidRPr="00FB287C" w14:paraId="2ADC9B94" w14:textId="77777777" w:rsidTr="00343AA1">
        <w:trPr>
          <w:trHeight w:val="109"/>
        </w:trPr>
        <w:tc>
          <w:tcPr>
            <w:tcW w:w="2564" w:type="dxa"/>
          </w:tcPr>
          <w:p w14:paraId="472BC15A" w14:textId="652BA6D5" w:rsidR="00D67FCD" w:rsidRPr="00D67FCD" w:rsidRDefault="00D67FCD" w:rsidP="00343AA1">
            <w:pPr>
              <w:spacing w:after="60"/>
              <w:ind w:left="12"/>
              <w:jc w:val="both"/>
            </w:pPr>
            <w:r w:rsidRPr="00D67FCD">
              <w:t>GENERTEL(SERMETRA)</w:t>
            </w:r>
          </w:p>
        </w:tc>
        <w:tc>
          <w:tcPr>
            <w:tcW w:w="4394" w:type="dxa"/>
          </w:tcPr>
          <w:p w14:paraId="74A58750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</w:t>
            </w:r>
          </w:p>
        </w:tc>
        <w:tc>
          <w:tcPr>
            <w:tcW w:w="2352" w:type="dxa"/>
          </w:tcPr>
          <w:p w14:paraId="0D44FE4E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D67FCD" w:rsidRPr="00FB287C" w14:paraId="1D70A946" w14:textId="77777777" w:rsidTr="00343AA1">
        <w:trPr>
          <w:trHeight w:val="109"/>
        </w:trPr>
        <w:tc>
          <w:tcPr>
            <w:tcW w:w="2564" w:type="dxa"/>
          </w:tcPr>
          <w:p w14:paraId="6C493ACE" w14:textId="6567176C" w:rsidR="00D67FCD" w:rsidRPr="00D67FCD" w:rsidRDefault="00D67FCD" w:rsidP="00343AA1">
            <w:pPr>
              <w:spacing w:after="60"/>
              <w:ind w:left="12"/>
              <w:jc w:val="both"/>
            </w:pPr>
            <w:r w:rsidRPr="00D67FCD">
              <w:t>QUIXA (SERMETRA)</w:t>
            </w:r>
          </w:p>
        </w:tc>
        <w:tc>
          <w:tcPr>
            <w:tcW w:w="4394" w:type="dxa"/>
          </w:tcPr>
          <w:p w14:paraId="5061D9F6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e Motocicli </w:t>
            </w:r>
          </w:p>
        </w:tc>
        <w:tc>
          <w:tcPr>
            <w:tcW w:w="2352" w:type="dxa"/>
          </w:tcPr>
          <w:p w14:paraId="54F38636" w14:textId="77777777" w:rsidR="00D67FCD" w:rsidRDefault="00D67FCD" w:rsidP="00343AA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</w:tbl>
    <w:p w14:paraId="3D174CFB" w14:textId="77777777" w:rsidR="00E17A34" w:rsidRDefault="00E17A34">
      <w:pPr>
        <w:pStyle w:val="Corpotesto"/>
        <w:spacing w:before="12"/>
      </w:pPr>
    </w:p>
    <w:p w14:paraId="41F10948" w14:textId="77777777" w:rsidR="00E17A34" w:rsidRDefault="00000000">
      <w:pPr>
        <w:pStyle w:val="Corpotesto"/>
        <w:ind w:left="67"/>
      </w:pPr>
      <w:r>
        <w:t>Nell’ipotesi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attività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distribuzione</w:t>
      </w:r>
      <w:r>
        <w:rPr>
          <w:spacing w:val="24"/>
        </w:rPr>
        <w:t xml:space="preserve"> </w:t>
      </w:r>
      <w:r>
        <w:t>svolta</w:t>
      </w:r>
      <w:r>
        <w:rPr>
          <w:spacing w:val="24"/>
        </w:rPr>
        <w:t xml:space="preserve"> </w:t>
      </w:r>
      <w:r>
        <w:t>nell’ambito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rapporto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collaborazione,</w:t>
      </w:r>
      <w:r>
        <w:rPr>
          <w:spacing w:val="24"/>
        </w:rPr>
        <w:t xml:space="preserve"> </w:t>
      </w:r>
      <w:r w:rsidRPr="00B419BD">
        <w:rPr>
          <w:b/>
          <w:bCs/>
          <w:u w:val="single"/>
        </w:rPr>
        <w:t>il</w:t>
      </w:r>
      <w:r w:rsidRPr="00B419BD">
        <w:rPr>
          <w:b/>
          <w:bCs/>
          <w:spacing w:val="24"/>
          <w:u w:val="single"/>
        </w:rPr>
        <w:t xml:space="preserve"> </w:t>
      </w:r>
      <w:r w:rsidRPr="00B419BD">
        <w:rPr>
          <w:b/>
          <w:bCs/>
          <w:u w:val="single"/>
        </w:rPr>
        <w:t>livello</w:t>
      </w:r>
      <w:r w:rsidRPr="00B419BD">
        <w:rPr>
          <w:b/>
          <w:bCs/>
          <w:spacing w:val="24"/>
          <w:u w:val="single"/>
        </w:rPr>
        <w:t xml:space="preserve"> </w:t>
      </w:r>
      <w:r w:rsidRPr="00B419BD">
        <w:rPr>
          <w:b/>
          <w:bCs/>
          <w:u w:val="single"/>
        </w:rPr>
        <w:t>provvigionale sopra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indicato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è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riferito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all’intermediario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avente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rapporto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diretto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con</w:t>
      </w:r>
      <w:r w:rsidRPr="00B419BD">
        <w:rPr>
          <w:b/>
          <w:bCs/>
          <w:spacing w:val="40"/>
          <w:u w:val="single"/>
        </w:rPr>
        <w:t xml:space="preserve"> </w:t>
      </w:r>
      <w:r w:rsidRPr="00B419BD">
        <w:rPr>
          <w:b/>
          <w:bCs/>
          <w:u w:val="single"/>
        </w:rPr>
        <w:t>l’impresa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assicurazione,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 dell’art. 9, comma 3, Reg. ISVAP 23/2008.</w:t>
      </w:r>
    </w:p>
    <w:p w14:paraId="40DEDF25" w14:textId="71CE698B" w:rsidR="00E17A34" w:rsidRDefault="00E17A34" w:rsidP="00E86D30">
      <w:pPr>
        <w:ind w:right="344"/>
        <w:rPr>
          <w:sz w:val="16"/>
        </w:rPr>
      </w:pPr>
    </w:p>
    <w:sectPr w:rsidR="00E17A34">
      <w:type w:val="continuous"/>
      <w:pgSz w:w="11910" w:h="16840"/>
      <w:pgMar w:top="600" w:right="992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34"/>
    <w:rsid w:val="000D516D"/>
    <w:rsid w:val="0016225D"/>
    <w:rsid w:val="001C6458"/>
    <w:rsid w:val="00432B7F"/>
    <w:rsid w:val="0083172A"/>
    <w:rsid w:val="00B419BD"/>
    <w:rsid w:val="00D67FCD"/>
    <w:rsid w:val="00E17A34"/>
    <w:rsid w:val="00E8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8FF50"/>
  <w15:docId w15:val="{698261E0-07C9-184C-B317-958C7AEB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right="139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8"/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Bianchi</cp:lastModifiedBy>
  <cp:revision>3</cp:revision>
  <cp:lastPrinted>2026-01-15T15:42:00Z</cp:lastPrinted>
  <dcterms:created xsi:type="dcterms:W3CDTF">2026-01-15T15:36:00Z</dcterms:created>
  <dcterms:modified xsi:type="dcterms:W3CDTF">2026-01-15T15:43:00Z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R and OS php pdf writer, http://www.ros.co.nz</vt:lpwstr>
  </property>
  <property fmtid="{D5CDD505-2E9C-101B-9397-08002B2CF9AE}" pid="4" name="LastSaved">
    <vt:filetime>2025-06-27T00:00:00Z</vt:filetime>
  </property>
  <property fmtid="{D5CDD505-2E9C-101B-9397-08002B2CF9AE}" pid="5" name="Producer">
    <vt:lpwstr>3-Heights(TM) PDF Security Shell 4.8.25.2 (http://www.pdf-tools.com)</vt:lpwstr>
  </property>
</Properties>
</file>